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FA" w:rsidRDefault="006E16FA" w:rsidP="006E16F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LA DOBLE FAZ DE LA DEMOCRACIA DIRECTA: CESARISMO O CONTROL DEL PODER. </w:t>
      </w:r>
    </w:p>
    <w:p w:rsidR="006E16FA" w:rsidRDefault="006E16FA" w:rsidP="006E16FA">
      <w:pPr>
        <w:ind w:firstLine="0"/>
        <w:rPr>
          <w:sz w:val="24"/>
          <w:szCs w:val="24"/>
        </w:rPr>
      </w:pPr>
    </w:p>
    <w:p w:rsidR="006E16FA" w:rsidRDefault="006E16FA" w:rsidP="006E16FA">
      <w:pPr>
        <w:ind w:firstLine="0"/>
        <w:rPr>
          <w:sz w:val="24"/>
          <w:szCs w:val="24"/>
        </w:rPr>
      </w:pPr>
      <w:r>
        <w:rPr>
          <w:sz w:val="24"/>
          <w:szCs w:val="24"/>
        </w:rPr>
        <w:t>BIBLIOGRAFÍA</w:t>
      </w:r>
    </w:p>
    <w:p w:rsidR="007B0554" w:rsidRPr="00E161E0" w:rsidRDefault="004F158C">
      <w:pPr>
        <w:rPr>
          <w:sz w:val="24"/>
          <w:szCs w:val="24"/>
        </w:rPr>
      </w:pPr>
      <w:r w:rsidRPr="00E161E0">
        <w:rPr>
          <w:sz w:val="24"/>
          <w:szCs w:val="24"/>
        </w:rPr>
        <w:t xml:space="preserve">Sáez Royo, E. “La regulación del referendo en el Derecho Comparado: aportaciones para el debate en España”, </w:t>
      </w:r>
      <w:r w:rsidRPr="00E161E0">
        <w:rPr>
          <w:i/>
          <w:sz w:val="24"/>
          <w:szCs w:val="24"/>
        </w:rPr>
        <w:t>Revista Española de Derecho Constitucional</w:t>
      </w:r>
      <w:r w:rsidRPr="00E161E0">
        <w:rPr>
          <w:sz w:val="24"/>
          <w:szCs w:val="24"/>
        </w:rPr>
        <w:t>, n</w:t>
      </w:r>
      <w:r w:rsidR="00BF6F8B">
        <w:rPr>
          <w:sz w:val="24"/>
          <w:szCs w:val="24"/>
        </w:rPr>
        <w:t xml:space="preserve"> </w:t>
      </w:r>
      <w:bookmarkStart w:id="0" w:name="_GoBack"/>
      <w:bookmarkEnd w:id="0"/>
      <w:r w:rsidRPr="00E161E0">
        <w:rPr>
          <w:sz w:val="24"/>
          <w:szCs w:val="24"/>
        </w:rPr>
        <w:t>108, 123-153.</w:t>
      </w:r>
    </w:p>
    <w:p w:rsidR="004F158C" w:rsidRPr="00E161E0" w:rsidRDefault="004F158C" w:rsidP="004F158C">
      <w:pPr>
        <w:rPr>
          <w:sz w:val="24"/>
          <w:szCs w:val="24"/>
        </w:rPr>
      </w:pPr>
      <w:r w:rsidRPr="00E161E0">
        <w:rPr>
          <w:sz w:val="24"/>
          <w:szCs w:val="24"/>
        </w:rPr>
        <w:t xml:space="preserve">Garrido López, C. La iniciativa popular de referéndum, </w:t>
      </w:r>
      <w:r w:rsidRPr="00E161E0">
        <w:rPr>
          <w:i/>
          <w:sz w:val="24"/>
          <w:szCs w:val="24"/>
        </w:rPr>
        <w:t>Teoría y realidad constitucional</w:t>
      </w:r>
      <w:r w:rsidRPr="00E161E0">
        <w:rPr>
          <w:sz w:val="24"/>
          <w:szCs w:val="24"/>
        </w:rPr>
        <w:t>, Nº 43, 2019, págs. 317-345</w:t>
      </w:r>
    </w:p>
    <w:p w:rsidR="004F158C" w:rsidRPr="00E161E0" w:rsidRDefault="004F158C" w:rsidP="004F158C">
      <w:pPr>
        <w:rPr>
          <w:color w:val="000000"/>
          <w:sz w:val="24"/>
          <w:szCs w:val="24"/>
        </w:rPr>
      </w:pPr>
      <w:r w:rsidRPr="00E161E0">
        <w:rPr>
          <w:sz w:val="24"/>
          <w:szCs w:val="24"/>
        </w:rPr>
        <w:t>Garrido López, C. La utilidad del referéndum como acicate y contrapeso en las democracias representativas, Revista de Estudios Políticos, nº 181, 2018, págs.</w:t>
      </w:r>
      <w:r w:rsidR="00E161E0" w:rsidRPr="00E161E0">
        <w:rPr>
          <w:color w:val="000000"/>
          <w:sz w:val="24"/>
          <w:szCs w:val="24"/>
        </w:rPr>
        <w:t xml:space="preserve"> 135-165</w:t>
      </w:r>
    </w:p>
    <w:p w:rsidR="00E161E0" w:rsidRDefault="00E161E0" w:rsidP="004F158C">
      <w:pPr>
        <w:rPr>
          <w:color w:val="000000"/>
          <w:sz w:val="24"/>
          <w:szCs w:val="24"/>
        </w:rPr>
      </w:pPr>
      <w:r w:rsidRPr="00E161E0">
        <w:rPr>
          <w:color w:val="000000"/>
          <w:sz w:val="24"/>
          <w:szCs w:val="24"/>
        </w:rPr>
        <w:t xml:space="preserve">Garrido López, C., Sáez Royo, E. Referéndums y consultas populares en el Estado Autonómico, Marcial Pons, Madrid, 2019. </w:t>
      </w:r>
    </w:p>
    <w:p w:rsidR="00E161E0" w:rsidRDefault="00E161E0" w:rsidP="004F158C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Biglino</w:t>
      </w:r>
      <w:proofErr w:type="spellEnd"/>
      <w:r>
        <w:rPr>
          <w:color w:val="000000"/>
          <w:sz w:val="24"/>
          <w:szCs w:val="24"/>
        </w:rPr>
        <w:t xml:space="preserve"> Campos, P. Partidos Políticos y mediaciones de la democracia directa, CEPC, Madrid, 2016.</w:t>
      </w:r>
    </w:p>
    <w:p w:rsidR="00E161E0" w:rsidRDefault="006E16FA" w:rsidP="004F158C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Biglino</w:t>
      </w:r>
      <w:proofErr w:type="spellEnd"/>
      <w:r>
        <w:rPr>
          <w:color w:val="000000"/>
          <w:sz w:val="24"/>
          <w:szCs w:val="24"/>
        </w:rPr>
        <w:t xml:space="preserve"> Campos, P. </w:t>
      </w:r>
      <w:r w:rsidRPr="006E16FA">
        <w:rPr>
          <w:color w:val="000000"/>
          <w:sz w:val="24"/>
          <w:szCs w:val="24"/>
        </w:rPr>
        <w:t xml:space="preserve">“Crisis de la representación, legitimación de ejercicio y responsabilidad de los poderes públicos”, </w:t>
      </w:r>
      <w:r w:rsidRPr="006E16FA">
        <w:rPr>
          <w:i/>
          <w:color w:val="000000"/>
          <w:sz w:val="24"/>
          <w:szCs w:val="24"/>
        </w:rPr>
        <w:t>Revista de Derecho Político</w:t>
      </w:r>
      <w:r w:rsidRPr="006E16FA">
        <w:rPr>
          <w:color w:val="000000"/>
          <w:sz w:val="24"/>
          <w:szCs w:val="24"/>
        </w:rPr>
        <w:t>, nº 100, septiembre-diciembre de 2017, número monográfico dedicado al XL aniversario de la Constitución española, págs. 482 – 511</w:t>
      </w:r>
      <w:r>
        <w:rPr>
          <w:color w:val="000000"/>
          <w:sz w:val="24"/>
          <w:szCs w:val="24"/>
        </w:rPr>
        <w:t>.</w:t>
      </w:r>
    </w:p>
    <w:p w:rsidR="006E16FA" w:rsidRDefault="006E16FA" w:rsidP="006E16FA">
      <w:pPr>
        <w:ind w:firstLine="0"/>
        <w:rPr>
          <w:sz w:val="24"/>
          <w:szCs w:val="24"/>
        </w:rPr>
      </w:pPr>
      <w:r>
        <w:rPr>
          <w:sz w:val="24"/>
          <w:szCs w:val="24"/>
        </w:rPr>
        <w:t>JURISPRUDENCIA</w:t>
      </w:r>
    </w:p>
    <w:p w:rsidR="00E161E0" w:rsidRDefault="00E161E0" w:rsidP="00E161E0"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Jurisprudencia revocación de mandato</w:t>
      </w:r>
    </w:p>
    <w:p w:rsidR="00E161E0" w:rsidRDefault="00E161E0" w:rsidP="004F15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STC 123/2017 Revocación de mandato senadores</w:t>
      </w:r>
    </w:p>
    <w:p w:rsidR="00E161E0" w:rsidRDefault="00E161E0" w:rsidP="00E161E0"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Jurisprudencia distinción entre consultas populares y </w:t>
      </w:r>
      <w:r w:rsidR="006E16FA">
        <w:rPr>
          <w:color w:val="000000"/>
          <w:sz w:val="24"/>
          <w:szCs w:val="24"/>
        </w:rPr>
        <w:t>referéndum</w:t>
      </w:r>
    </w:p>
    <w:p w:rsidR="00E161E0" w:rsidRPr="00E161E0" w:rsidRDefault="00E161E0" w:rsidP="004F158C">
      <w:pPr>
        <w:rPr>
          <w:color w:val="000000"/>
          <w:sz w:val="24"/>
          <w:szCs w:val="24"/>
          <w:lang w:val="en-US"/>
        </w:rPr>
      </w:pPr>
      <w:r w:rsidRPr="00E161E0">
        <w:rPr>
          <w:color w:val="000000"/>
          <w:sz w:val="24"/>
          <w:szCs w:val="24"/>
          <w:lang w:val="en-US"/>
        </w:rPr>
        <w:t>STC 103/2008</w:t>
      </w:r>
    </w:p>
    <w:p w:rsidR="00E161E0" w:rsidRPr="00E161E0" w:rsidRDefault="00E161E0" w:rsidP="004F158C">
      <w:pPr>
        <w:rPr>
          <w:color w:val="000000"/>
          <w:sz w:val="24"/>
          <w:szCs w:val="24"/>
          <w:lang w:val="en-US"/>
        </w:rPr>
      </w:pPr>
      <w:r w:rsidRPr="00E161E0">
        <w:rPr>
          <w:color w:val="000000"/>
          <w:sz w:val="24"/>
          <w:szCs w:val="24"/>
          <w:lang w:val="en-US"/>
        </w:rPr>
        <w:t>STC 31/2010</w:t>
      </w:r>
    </w:p>
    <w:p w:rsidR="006E16FA" w:rsidRPr="00E161E0" w:rsidRDefault="00E161E0" w:rsidP="004F158C">
      <w:pPr>
        <w:rPr>
          <w:color w:val="000000"/>
          <w:sz w:val="24"/>
          <w:szCs w:val="24"/>
          <w:lang w:val="en-US"/>
        </w:rPr>
      </w:pPr>
      <w:r w:rsidRPr="00E161E0">
        <w:rPr>
          <w:color w:val="000000"/>
          <w:sz w:val="24"/>
          <w:szCs w:val="24"/>
          <w:lang w:val="en-US"/>
        </w:rPr>
        <w:t>STC 31/2015</w:t>
      </w:r>
    </w:p>
    <w:p w:rsidR="00E161E0" w:rsidRPr="00E161E0" w:rsidRDefault="00E161E0" w:rsidP="00E161E0">
      <w:pPr>
        <w:rPr>
          <w:sz w:val="24"/>
          <w:szCs w:val="24"/>
          <w:lang w:val="en-US"/>
        </w:rPr>
      </w:pPr>
      <w:r w:rsidRPr="00E161E0">
        <w:rPr>
          <w:sz w:val="24"/>
          <w:szCs w:val="24"/>
          <w:lang w:val="en-US"/>
        </w:rPr>
        <w:t>STC 51/2017</w:t>
      </w:r>
    </w:p>
    <w:p w:rsidR="006E16FA" w:rsidRPr="00BF6F8B" w:rsidRDefault="00E161E0" w:rsidP="00E161E0">
      <w:pPr>
        <w:rPr>
          <w:sz w:val="24"/>
          <w:szCs w:val="24"/>
          <w:lang w:val="en-US"/>
        </w:rPr>
      </w:pPr>
      <w:r w:rsidRPr="00BF6F8B">
        <w:rPr>
          <w:sz w:val="24"/>
          <w:szCs w:val="24"/>
          <w:lang w:val="en-US"/>
        </w:rPr>
        <w:t>STC 114/</w:t>
      </w:r>
      <w:r w:rsidR="006E16FA" w:rsidRPr="00BF6F8B">
        <w:rPr>
          <w:sz w:val="24"/>
          <w:szCs w:val="24"/>
          <w:lang w:val="en-US"/>
        </w:rPr>
        <w:t>2017</w:t>
      </w:r>
    </w:p>
    <w:sectPr w:rsidR="006E16FA" w:rsidRPr="00BF6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8C"/>
    <w:rsid w:val="004F158C"/>
    <w:rsid w:val="006E16FA"/>
    <w:rsid w:val="007B0554"/>
    <w:rsid w:val="00BF6F8B"/>
    <w:rsid w:val="00E07F96"/>
    <w:rsid w:val="00E1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1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4F1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1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4F1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229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800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3</cp:revision>
  <cp:lastPrinted>2019-12-16T17:31:00Z</cp:lastPrinted>
  <dcterms:created xsi:type="dcterms:W3CDTF">2019-12-16T16:31:00Z</dcterms:created>
  <dcterms:modified xsi:type="dcterms:W3CDTF">2019-12-16T17:32:00Z</dcterms:modified>
</cp:coreProperties>
</file>